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5B05" w:rsidRPr="00E3545F" w:rsidRDefault="00E3545F">
      <w:pPr>
        <w:rPr>
          <w:rFonts w:ascii="Times New Roman" w:hAnsi="Times New Roman" w:cs="Times New Roman"/>
          <w:b/>
          <w:sz w:val="24"/>
          <w:szCs w:val="24"/>
        </w:rPr>
      </w:pPr>
      <w:bookmarkStart w:id="0" w:name="_GoBack"/>
      <w:bookmarkEnd w:id="0"/>
      <w:r w:rsidRPr="00E3545F">
        <w:rPr>
          <w:rFonts w:ascii="Times New Roman" w:hAnsi="Times New Roman" w:cs="Times New Roman"/>
          <w:b/>
          <w:sz w:val="24"/>
          <w:szCs w:val="24"/>
        </w:rPr>
        <w:t>ZAKARIA ALI</w:t>
      </w:r>
    </w:p>
    <w:p w:rsidR="00E3545F" w:rsidRDefault="00E3545F" w:rsidP="00664C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Cerpenis dan penyair Zakaria Ali </w:t>
      </w:r>
      <w:r w:rsidRPr="007B3193">
        <w:rPr>
          <w:rFonts w:ascii="Times New Roman" w:hAnsi="Times New Roman" w:cs="Times New Roman"/>
          <w:sz w:val="24"/>
          <w:szCs w:val="24"/>
        </w:rPr>
        <w:t xml:space="preserve">dilahirkan pada 21 Julai 1946, di Kampung Batu, Rembau, </w:t>
      </w:r>
      <w:r>
        <w:rPr>
          <w:rFonts w:ascii="Times New Roman" w:hAnsi="Times New Roman" w:cs="Times New Roman"/>
          <w:sz w:val="24"/>
          <w:szCs w:val="24"/>
        </w:rPr>
        <w:t xml:space="preserve">Negeri Sembilan. Merupakan anak ke enam daripada dua belas orang adik-beradik. </w:t>
      </w:r>
      <w:r w:rsidR="00664C5D">
        <w:rPr>
          <w:rFonts w:ascii="Times New Roman" w:hAnsi="Times New Roman" w:cs="Times New Roman"/>
          <w:sz w:val="24"/>
          <w:szCs w:val="24"/>
        </w:rPr>
        <w:t xml:space="preserve">Selain terlibat dalam penulisan kreatif, Zakaria Ali juga berkebolehan dalam bidang lukisan. </w:t>
      </w:r>
    </w:p>
    <w:p w:rsidR="00664C5D" w:rsidRDefault="00664C5D" w:rsidP="00664C5D">
      <w:pPr>
        <w:spacing w:after="0" w:line="240" w:lineRule="auto"/>
        <w:ind w:firstLine="720"/>
        <w:jc w:val="both"/>
        <w:rPr>
          <w:rFonts w:ascii="Times New Roman" w:hAnsi="Times New Roman" w:cs="Times New Roman"/>
          <w:noProof/>
          <w:sz w:val="24"/>
          <w:szCs w:val="24"/>
          <w:lang w:val="ms-MY"/>
        </w:rPr>
      </w:pPr>
      <w:r>
        <w:rPr>
          <w:rFonts w:ascii="Times New Roman" w:hAnsi="Times New Roman" w:cs="Times New Roman"/>
          <w:noProof/>
          <w:sz w:val="24"/>
          <w:szCs w:val="24"/>
          <w:lang w:val="ms-MY"/>
        </w:rPr>
        <w:t>M</w:t>
      </w:r>
      <w:r w:rsidRPr="00664C5D">
        <w:rPr>
          <w:rFonts w:ascii="Times New Roman" w:hAnsi="Times New Roman" w:cs="Times New Roman"/>
          <w:noProof/>
          <w:sz w:val="24"/>
          <w:szCs w:val="24"/>
          <w:lang w:val="ms-MY"/>
        </w:rPr>
        <w:t xml:space="preserve">enerima pendidikan awal di Sekolah Melayu Air Molek, di Johor Bahru pada tahun 1952 hingga 1953. Zakaria menyambung pelajarannya di undang Rembau English School, Rembau pada tahun 1954 hingga 1957. Beliau kemudiannya bersekolah di Goverment English Primary School, Port Dickson pada tahun 1958 hingga 1964. Pada tahun 1968, Zakaria melanjutkan pelajaran di Southwestern University, Georgetown, Texas, Amerika Syarikat selama empat tahun atas biasiswa Yayasan Tuanku Abdul Rahman, Yayasan Asia dan The Teele Foundation of Southwestern University dan berjaya menerima Ijazah Sarjana Muda dalam bidang seni halus pada Mei 1972. Beliau kemudian memperoleh Ijazah Sarjana di Stephen F. Austin State University pada 30 Ogos 1973 dan ijazah Sarjana dalam pengkhususan sejarah seni di Universidad de las Americas, Puebla, Mexico pada Disember 1976. Minatnya dalam bidang akademik menyebabkan beliau melanjutkan pengajian di Harward University, Massachutets dan berjaya memperoleh ijazah Doktor Falsafah pada Mac 1991. </w:t>
      </w:r>
    </w:p>
    <w:p w:rsidR="00664C5D" w:rsidRDefault="006F075B" w:rsidP="00664C5D">
      <w:pPr>
        <w:spacing w:after="0" w:line="240" w:lineRule="auto"/>
        <w:ind w:firstLine="720"/>
        <w:jc w:val="both"/>
        <w:rPr>
          <w:rFonts w:ascii="Times New Roman" w:hAnsi="Times New Roman" w:cs="Times New Roman"/>
          <w:sz w:val="24"/>
          <w:szCs w:val="24"/>
        </w:rPr>
      </w:pPr>
      <w:r w:rsidRPr="007B3193">
        <w:rPr>
          <w:rFonts w:ascii="Times New Roman" w:hAnsi="Times New Roman" w:cs="Times New Roman"/>
          <w:sz w:val="24"/>
          <w:szCs w:val="24"/>
        </w:rPr>
        <w:t xml:space="preserve">Beberapa hadiah telah diterimanya sepanjang penglibatan beliau dalam dunia penulisan. Pada tahun 1971, Zakaria memenangi Hadiah Karya Sastera untuk puisinya yang berjudul “Sungai”. Beliau telah memenangi karya hadiah yang sama pada tahun 1975 bagi cerpennya yang berjudul “Arah ke Selatan”. Beliau juga telah memenangi tempat kedua (tiada pemenang tempat pertama) dalam Sayembara Novel anjuran Yayasan Sabah-GAPENA  ke-IV pada tahun 1991 untuk novelnya yang berjudul </w:t>
      </w:r>
      <w:r w:rsidRPr="007B3193">
        <w:rPr>
          <w:rFonts w:ascii="Times New Roman" w:hAnsi="Times New Roman" w:cs="Times New Roman"/>
          <w:i/>
          <w:sz w:val="24"/>
          <w:szCs w:val="24"/>
        </w:rPr>
        <w:t>Empangan</w:t>
      </w:r>
      <w:r w:rsidRPr="007B3193">
        <w:rPr>
          <w:rFonts w:ascii="Times New Roman" w:hAnsi="Times New Roman" w:cs="Times New Roman"/>
          <w:sz w:val="24"/>
          <w:szCs w:val="24"/>
        </w:rPr>
        <w:t xml:space="preserve">. Novel ini juga berjaya meraih Hadiah Sastera Malaysia 1991-92 dan dijadikan teks bagi calon-calon Sijil Tinggi Persekolahan Malaysia (STPM). Pada tahun 2003, novel </w:t>
      </w:r>
      <w:r w:rsidRPr="00730836">
        <w:rPr>
          <w:rFonts w:ascii="Times New Roman" w:hAnsi="Times New Roman" w:cs="Times New Roman"/>
          <w:i/>
          <w:sz w:val="24"/>
          <w:szCs w:val="24"/>
        </w:rPr>
        <w:t>Empangan</w:t>
      </w:r>
      <w:r w:rsidRPr="007B3193">
        <w:rPr>
          <w:rFonts w:ascii="Times New Roman" w:hAnsi="Times New Roman" w:cs="Times New Roman"/>
          <w:sz w:val="24"/>
          <w:szCs w:val="24"/>
        </w:rPr>
        <w:t xml:space="preserve"> dipilih untuk memenangi S.E.A Write Award. Beliau terus menulis novel iaitu, </w:t>
      </w:r>
      <w:r w:rsidRPr="00730836">
        <w:rPr>
          <w:rFonts w:ascii="Times New Roman" w:hAnsi="Times New Roman" w:cs="Times New Roman"/>
          <w:i/>
          <w:sz w:val="24"/>
          <w:szCs w:val="24"/>
        </w:rPr>
        <w:t>Villa Maya</w:t>
      </w:r>
      <w:r w:rsidRPr="007B3193">
        <w:rPr>
          <w:rFonts w:ascii="Times New Roman" w:hAnsi="Times New Roman" w:cs="Times New Roman"/>
          <w:sz w:val="24"/>
          <w:szCs w:val="24"/>
        </w:rPr>
        <w:t xml:space="preserve"> (1997) dan </w:t>
      </w:r>
      <w:r w:rsidRPr="00730836">
        <w:rPr>
          <w:rFonts w:ascii="Times New Roman" w:hAnsi="Times New Roman" w:cs="Times New Roman"/>
          <w:i/>
          <w:sz w:val="24"/>
          <w:szCs w:val="24"/>
        </w:rPr>
        <w:t>Percikan</w:t>
      </w:r>
      <w:r w:rsidRPr="007B3193">
        <w:rPr>
          <w:rFonts w:ascii="Times New Roman" w:hAnsi="Times New Roman" w:cs="Times New Roman"/>
          <w:sz w:val="24"/>
          <w:szCs w:val="24"/>
        </w:rPr>
        <w:t xml:space="preserve"> (2003). Dua buah</w:t>
      </w:r>
      <w:r>
        <w:rPr>
          <w:rFonts w:ascii="Times New Roman" w:hAnsi="Times New Roman" w:cs="Times New Roman"/>
          <w:sz w:val="24"/>
          <w:szCs w:val="24"/>
        </w:rPr>
        <w:t xml:space="preserve"> cerpennya dalam dekad 1990-an </w:t>
      </w:r>
      <w:r w:rsidRPr="007B3193">
        <w:rPr>
          <w:rFonts w:ascii="Times New Roman" w:hAnsi="Times New Roman" w:cs="Times New Roman"/>
          <w:sz w:val="24"/>
          <w:szCs w:val="24"/>
        </w:rPr>
        <w:t>(1996 d</w:t>
      </w:r>
      <w:r>
        <w:rPr>
          <w:rFonts w:ascii="Times New Roman" w:hAnsi="Times New Roman" w:cs="Times New Roman"/>
          <w:sz w:val="24"/>
          <w:szCs w:val="24"/>
        </w:rPr>
        <w:t>an 1998) pernah memenangi hadia</w:t>
      </w:r>
      <w:r w:rsidRPr="007B3193">
        <w:rPr>
          <w:rFonts w:ascii="Times New Roman" w:hAnsi="Times New Roman" w:cs="Times New Roman"/>
          <w:sz w:val="24"/>
          <w:szCs w:val="24"/>
        </w:rPr>
        <w:t>h utama dan sagu hati dalam sayembara menulis cerpen anjuran Yayasan YTL Kerajaan Negeri Pulau Pinang dan 3PNP. Sementara cerpennya “Gajah Putih” (</w:t>
      </w:r>
      <w:r w:rsidRPr="00730836">
        <w:rPr>
          <w:rFonts w:ascii="Times New Roman" w:hAnsi="Times New Roman" w:cs="Times New Roman"/>
          <w:i/>
          <w:sz w:val="24"/>
          <w:szCs w:val="24"/>
        </w:rPr>
        <w:t>Mingguan Malaysia</w:t>
      </w:r>
      <w:r w:rsidRPr="007B3193">
        <w:rPr>
          <w:rFonts w:ascii="Times New Roman" w:hAnsi="Times New Roman" w:cs="Times New Roman"/>
          <w:sz w:val="24"/>
          <w:szCs w:val="24"/>
        </w:rPr>
        <w:t>, 23 Mac 1997) memena</w:t>
      </w:r>
      <w:r>
        <w:rPr>
          <w:rFonts w:ascii="Times New Roman" w:hAnsi="Times New Roman" w:cs="Times New Roman"/>
          <w:sz w:val="24"/>
          <w:szCs w:val="24"/>
        </w:rPr>
        <w:t>n</w:t>
      </w:r>
      <w:r w:rsidRPr="007B3193">
        <w:rPr>
          <w:rFonts w:ascii="Times New Roman" w:hAnsi="Times New Roman" w:cs="Times New Roman"/>
          <w:sz w:val="24"/>
          <w:szCs w:val="24"/>
        </w:rPr>
        <w:t>gi Hadiah Sa</w:t>
      </w:r>
      <w:r>
        <w:rPr>
          <w:rFonts w:ascii="Times New Roman" w:hAnsi="Times New Roman" w:cs="Times New Roman"/>
          <w:sz w:val="24"/>
          <w:szCs w:val="24"/>
        </w:rPr>
        <w:t>s</w:t>
      </w:r>
      <w:r w:rsidRPr="007B3193">
        <w:rPr>
          <w:rFonts w:ascii="Times New Roman" w:hAnsi="Times New Roman" w:cs="Times New Roman"/>
          <w:sz w:val="24"/>
          <w:szCs w:val="24"/>
        </w:rPr>
        <w:t>tera Utusan Melayu-Public Bank, 197, Hadiah Sastera Perdana Malaysia 1996/97 dan terpilih sebagai teks Kesusasteraan Melayu SPM. Pada tahun 2003, Zakaria telah menerima S.E.A Write Award daripada Kerajaan Thailand.</w:t>
      </w:r>
    </w:p>
    <w:p w:rsidR="006F075B" w:rsidRDefault="006F075B" w:rsidP="006F075B">
      <w:pPr>
        <w:spacing w:after="0" w:line="240" w:lineRule="auto"/>
        <w:ind w:firstLine="720"/>
        <w:jc w:val="both"/>
        <w:rPr>
          <w:rFonts w:asciiTheme="majorBidi" w:hAnsiTheme="majorBidi" w:cstheme="majorBidi"/>
          <w:sz w:val="24"/>
          <w:szCs w:val="24"/>
        </w:rPr>
      </w:pPr>
      <w:r>
        <w:rPr>
          <w:rFonts w:ascii="Times New Roman" w:hAnsi="Times New Roman" w:cs="Times New Roman"/>
          <w:noProof/>
          <w:sz w:val="24"/>
          <w:szCs w:val="24"/>
          <w:lang w:val="ms-MY"/>
        </w:rPr>
        <w:t xml:space="preserve">Bakatnya dalam bidang puisi </w:t>
      </w:r>
      <w:r w:rsidRPr="006F075B">
        <w:rPr>
          <w:rFonts w:ascii="Times New Roman" w:hAnsi="Times New Roman" w:cs="Times New Roman"/>
          <w:noProof/>
          <w:sz w:val="24"/>
          <w:szCs w:val="24"/>
          <w:lang w:val="ms-MY"/>
        </w:rPr>
        <w:t xml:space="preserve">terserlah sejak pengajiannya di luar negara dengan kekerapan tersiarnya puisi beliau dalam majalah </w:t>
      </w:r>
      <w:r w:rsidRPr="006F075B">
        <w:rPr>
          <w:rFonts w:ascii="Times New Roman" w:hAnsi="Times New Roman" w:cs="Times New Roman"/>
          <w:i/>
          <w:noProof/>
          <w:sz w:val="24"/>
          <w:szCs w:val="24"/>
          <w:lang w:val="ms-MY"/>
        </w:rPr>
        <w:t>Magaphone</w:t>
      </w:r>
      <w:r w:rsidRPr="006F075B">
        <w:rPr>
          <w:rFonts w:ascii="Times New Roman" w:hAnsi="Times New Roman" w:cs="Times New Roman"/>
          <w:noProof/>
          <w:sz w:val="24"/>
          <w:szCs w:val="24"/>
          <w:lang w:val="ms-MY"/>
        </w:rPr>
        <w:t xml:space="preserve">, </w:t>
      </w:r>
      <w:r w:rsidRPr="006F075B">
        <w:rPr>
          <w:rFonts w:ascii="Times New Roman" w:hAnsi="Times New Roman" w:cs="Times New Roman"/>
          <w:i/>
          <w:noProof/>
          <w:sz w:val="24"/>
          <w:szCs w:val="24"/>
          <w:lang w:val="ms-MY"/>
        </w:rPr>
        <w:t>Southwestern Magazine</w:t>
      </w:r>
      <w:r w:rsidRPr="006F075B">
        <w:rPr>
          <w:rFonts w:ascii="Times New Roman" w:hAnsi="Times New Roman" w:cs="Times New Roman"/>
          <w:noProof/>
          <w:sz w:val="24"/>
          <w:szCs w:val="24"/>
          <w:lang w:val="ms-MY"/>
        </w:rPr>
        <w:t xml:space="preserve">, </w:t>
      </w:r>
      <w:r w:rsidRPr="006F075B">
        <w:rPr>
          <w:rFonts w:ascii="Times New Roman" w:hAnsi="Times New Roman" w:cs="Times New Roman"/>
          <w:i/>
          <w:noProof/>
          <w:sz w:val="24"/>
          <w:szCs w:val="24"/>
          <w:lang w:val="ms-MY"/>
        </w:rPr>
        <w:t>National Echo</w:t>
      </w:r>
      <w:r w:rsidRPr="006F075B">
        <w:rPr>
          <w:rFonts w:ascii="Times New Roman" w:hAnsi="Times New Roman" w:cs="Times New Roman"/>
          <w:noProof/>
          <w:sz w:val="24"/>
          <w:szCs w:val="24"/>
          <w:lang w:val="ms-MY"/>
        </w:rPr>
        <w:t xml:space="preserve"> dan </w:t>
      </w:r>
      <w:r w:rsidRPr="006F075B">
        <w:rPr>
          <w:rFonts w:ascii="Times New Roman" w:hAnsi="Times New Roman" w:cs="Times New Roman"/>
          <w:i/>
          <w:noProof/>
          <w:sz w:val="24"/>
          <w:szCs w:val="24"/>
          <w:lang w:val="ms-MY"/>
        </w:rPr>
        <w:t>Pacific Moana Quarterly</w:t>
      </w:r>
      <w:r w:rsidRPr="006F075B">
        <w:rPr>
          <w:rFonts w:ascii="Times New Roman" w:hAnsi="Times New Roman" w:cs="Times New Roman"/>
          <w:noProof/>
          <w:sz w:val="24"/>
          <w:szCs w:val="24"/>
          <w:lang w:val="ms-MY"/>
        </w:rPr>
        <w:t xml:space="preserve">. Manakala di tanah air, </w:t>
      </w:r>
      <w:r w:rsidRPr="006F075B">
        <w:rPr>
          <w:rFonts w:ascii="Times New Roman" w:hAnsi="Times New Roman" w:cs="Times New Roman"/>
          <w:i/>
          <w:noProof/>
          <w:sz w:val="24"/>
          <w:szCs w:val="24"/>
          <w:lang w:val="ms-MY"/>
        </w:rPr>
        <w:t>Dewan Sastera</w:t>
      </w:r>
      <w:r w:rsidRPr="006F075B">
        <w:rPr>
          <w:rFonts w:ascii="Times New Roman" w:hAnsi="Times New Roman" w:cs="Times New Roman"/>
          <w:noProof/>
          <w:sz w:val="24"/>
          <w:szCs w:val="24"/>
          <w:lang w:val="ms-MY"/>
        </w:rPr>
        <w:t xml:space="preserve"> memberi laluan kepada puisi-puisinya untuk tatapan pembaca. Puisi awalnya berjudul “</w:t>
      </w:r>
      <w:r w:rsidRPr="006F075B">
        <w:rPr>
          <w:rFonts w:ascii="Times New Roman" w:hAnsi="Times New Roman" w:cs="Times New Roman"/>
          <w:i/>
          <w:noProof/>
          <w:sz w:val="24"/>
          <w:szCs w:val="24"/>
          <w:lang w:val="ms-MY"/>
        </w:rPr>
        <w:t>Sonnet I</w:t>
      </w:r>
      <w:r w:rsidRPr="006F075B">
        <w:rPr>
          <w:rFonts w:ascii="Times New Roman" w:hAnsi="Times New Roman" w:cs="Times New Roman"/>
          <w:noProof/>
          <w:sz w:val="24"/>
          <w:szCs w:val="24"/>
          <w:lang w:val="ms-MY"/>
        </w:rPr>
        <w:t>” dan “</w:t>
      </w:r>
      <w:r w:rsidRPr="006F075B">
        <w:rPr>
          <w:rFonts w:ascii="Times New Roman" w:hAnsi="Times New Roman" w:cs="Times New Roman"/>
          <w:i/>
          <w:noProof/>
          <w:sz w:val="24"/>
          <w:szCs w:val="24"/>
          <w:lang w:val="ms-MY"/>
        </w:rPr>
        <w:t>Doubt</w:t>
      </w:r>
      <w:r w:rsidRPr="006F075B">
        <w:rPr>
          <w:rFonts w:ascii="Times New Roman" w:hAnsi="Times New Roman" w:cs="Times New Roman"/>
          <w:noProof/>
          <w:sz w:val="24"/>
          <w:szCs w:val="24"/>
          <w:lang w:val="ms-MY"/>
        </w:rPr>
        <w:t xml:space="preserve">” tersiar dalam </w:t>
      </w:r>
      <w:r w:rsidRPr="006F075B">
        <w:rPr>
          <w:rFonts w:ascii="Times New Roman" w:hAnsi="Times New Roman" w:cs="Times New Roman"/>
          <w:i/>
          <w:noProof/>
          <w:sz w:val="24"/>
          <w:szCs w:val="24"/>
          <w:lang w:val="ms-MY"/>
        </w:rPr>
        <w:t>Southwestern Magazines</w:t>
      </w:r>
      <w:r w:rsidRPr="006F075B">
        <w:rPr>
          <w:rFonts w:ascii="Times New Roman" w:hAnsi="Times New Roman" w:cs="Times New Roman"/>
          <w:noProof/>
          <w:sz w:val="24"/>
          <w:szCs w:val="24"/>
          <w:lang w:val="ms-MY"/>
        </w:rPr>
        <w:t xml:space="preserve"> pada tahun 1970.</w:t>
      </w:r>
      <w:r>
        <w:rPr>
          <w:rFonts w:ascii="Times New Roman" w:hAnsi="Times New Roman" w:cs="Times New Roman"/>
          <w:noProof/>
          <w:sz w:val="24"/>
          <w:szCs w:val="24"/>
          <w:lang w:val="ms-MY"/>
        </w:rPr>
        <w:t xml:space="preserve"> Seterusnya pada</w:t>
      </w:r>
      <w:r w:rsidRPr="007B3193">
        <w:rPr>
          <w:rFonts w:ascii="Times New Roman" w:hAnsi="Times New Roman" w:cs="Times New Roman"/>
          <w:sz w:val="24"/>
          <w:szCs w:val="24"/>
        </w:rPr>
        <w:t xml:space="preserve"> tah</w:t>
      </w:r>
      <w:r>
        <w:rPr>
          <w:rFonts w:ascii="Times New Roman" w:hAnsi="Times New Roman" w:cs="Times New Roman"/>
          <w:sz w:val="24"/>
          <w:szCs w:val="24"/>
        </w:rPr>
        <w:t>un 1986 cerpen pertaman</w:t>
      </w:r>
      <w:r w:rsidRPr="007B3193">
        <w:rPr>
          <w:rFonts w:ascii="Times New Roman" w:hAnsi="Times New Roman" w:cs="Times New Roman"/>
          <w:sz w:val="24"/>
          <w:szCs w:val="24"/>
        </w:rPr>
        <w:t>y</w:t>
      </w:r>
      <w:r>
        <w:rPr>
          <w:rFonts w:ascii="Times New Roman" w:hAnsi="Times New Roman" w:cs="Times New Roman"/>
          <w:sz w:val="24"/>
          <w:szCs w:val="24"/>
        </w:rPr>
        <w:t>a</w:t>
      </w:r>
      <w:r w:rsidRPr="007B3193">
        <w:rPr>
          <w:rFonts w:ascii="Times New Roman" w:hAnsi="Times New Roman" w:cs="Times New Roman"/>
          <w:sz w:val="24"/>
          <w:szCs w:val="24"/>
        </w:rPr>
        <w:t xml:space="preserve"> “The Letter” mendapat tempat dalam majalah pelajar </w:t>
      </w:r>
      <w:r w:rsidRPr="007B3193">
        <w:rPr>
          <w:rFonts w:ascii="Times New Roman" w:hAnsi="Times New Roman" w:cs="Times New Roman"/>
          <w:i/>
          <w:sz w:val="24"/>
          <w:szCs w:val="24"/>
        </w:rPr>
        <w:t>Southwestern Magazine</w:t>
      </w:r>
      <w:r w:rsidRPr="007B3193">
        <w:rPr>
          <w:rFonts w:ascii="Times New Roman" w:hAnsi="Times New Roman" w:cs="Times New Roman"/>
          <w:sz w:val="24"/>
          <w:szCs w:val="24"/>
        </w:rPr>
        <w:t xml:space="preserve"> semasa menuntut di luar negara.</w:t>
      </w:r>
      <w:r>
        <w:rPr>
          <w:rFonts w:ascii="Times New Roman" w:hAnsi="Times New Roman" w:cs="Times New Roman"/>
          <w:sz w:val="24"/>
          <w:szCs w:val="24"/>
        </w:rPr>
        <w:t xml:space="preserve"> </w:t>
      </w:r>
      <w:r w:rsidRPr="007B3193">
        <w:rPr>
          <w:rFonts w:ascii="Times New Roman" w:hAnsi="Times New Roman" w:cs="Times New Roman"/>
          <w:sz w:val="24"/>
          <w:szCs w:val="24"/>
        </w:rPr>
        <w:t>Kemampuan Zakaria menguasai bahasa-bahasa lain, iaitu bahasa Inggeris dan bahasa Sepanyol memberi ruang kepadanya menceburi bidang penterjemahan. Ini terbukti apabila beliau menterjemahkan cerpen daripada bahasa Sepanyol “</w:t>
      </w:r>
      <w:r w:rsidRPr="007B3193">
        <w:rPr>
          <w:rFonts w:ascii="Times New Roman" w:hAnsi="Times New Roman" w:cs="Times New Roman"/>
          <w:i/>
          <w:sz w:val="24"/>
          <w:szCs w:val="24"/>
        </w:rPr>
        <w:t>Masalla del Amor</w:t>
      </w:r>
      <w:r w:rsidRPr="007B3193">
        <w:rPr>
          <w:rFonts w:ascii="Times New Roman" w:hAnsi="Times New Roman" w:cs="Times New Roman"/>
          <w:sz w:val="24"/>
          <w:szCs w:val="24"/>
        </w:rPr>
        <w:t>” dan “El Pajard” karya Octa</w:t>
      </w:r>
      <w:r>
        <w:rPr>
          <w:rFonts w:ascii="Times New Roman" w:hAnsi="Times New Roman" w:cs="Times New Roman"/>
          <w:sz w:val="24"/>
          <w:szCs w:val="24"/>
        </w:rPr>
        <w:t xml:space="preserve">vio Paz ke dalam bahasa Melayu </w:t>
      </w:r>
      <w:r w:rsidRPr="007B3193">
        <w:rPr>
          <w:rFonts w:ascii="Times New Roman" w:hAnsi="Times New Roman" w:cs="Times New Roman"/>
          <w:sz w:val="24"/>
          <w:szCs w:val="24"/>
        </w:rPr>
        <w:t xml:space="preserve">yang disiarkan dalam </w:t>
      </w:r>
      <w:r w:rsidRPr="00730836">
        <w:rPr>
          <w:rFonts w:ascii="Times New Roman" w:hAnsi="Times New Roman" w:cs="Times New Roman"/>
          <w:i/>
          <w:sz w:val="24"/>
          <w:szCs w:val="24"/>
        </w:rPr>
        <w:t>Dewan Sastera</w:t>
      </w:r>
      <w:r w:rsidRPr="007B3193">
        <w:rPr>
          <w:rFonts w:ascii="Times New Roman" w:hAnsi="Times New Roman" w:cs="Times New Roman"/>
          <w:sz w:val="24"/>
          <w:szCs w:val="24"/>
        </w:rPr>
        <w:t>, Februari 1972.</w:t>
      </w:r>
      <w:r>
        <w:rPr>
          <w:rFonts w:ascii="Times New Roman" w:hAnsi="Times New Roman" w:cs="Times New Roman"/>
          <w:sz w:val="24"/>
          <w:szCs w:val="24"/>
        </w:rPr>
        <w:t xml:space="preserve"> </w:t>
      </w:r>
      <w:r w:rsidRPr="007B3193">
        <w:rPr>
          <w:rFonts w:ascii="Times New Roman" w:hAnsi="Times New Roman" w:cs="Times New Roman"/>
          <w:sz w:val="24"/>
          <w:szCs w:val="24"/>
        </w:rPr>
        <w:t xml:space="preserve">Beliau juga menghasilkan esei tentang seni halus yang banyak tersiar dalam majalah </w:t>
      </w:r>
      <w:r w:rsidRPr="007B3193">
        <w:rPr>
          <w:rFonts w:ascii="Times New Roman" w:hAnsi="Times New Roman" w:cs="Times New Roman"/>
          <w:i/>
          <w:sz w:val="24"/>
          <w:szCs w:val="24"/>
        </w:rPr>
        <w:t>Dewan Budaya</w:t>
      </w:r>
      <w:r w:rsidRPr="007B3193">
        <w:rPr>
          <w:rFonts w:ascii="Times New Roman" w:hAnsi="Times New Roman" w:cs="Times New Roman"/>
          <w:sz w:val="24"/>
          <w:szCs w:val="24"/>
        </w:rPr>
        <w:t xml:space="preserve">, </w:t>
      </w:r>
      <w:r w:rsidRPr="007B3193">
        <w:rPr>
          <w:rFonts w:ascii="Times New Roman" w:hAnsi="Times New Roman" w:cs="Times New Roman"/>
          <w:i/>
          <w:sz w:val="24"/>
          <w:szCs w:val="24"/>
        </w:rPr>
        <w:t>Dewan Sastera</w:t>
      </w:r>
      <w:r w:rsidRPr="007B3193">
        <w:rPr>
          <w:rFonts w:ascii="Times New Roman" w:hAnsi="Times New Roman" w:cs="Times New Roman"/>
          <w:sz w:val="24"/>
          <w:szCs w:val="24"/>
        </w:rPr>
        <w:t xml:space="preserve">, </w:t>
      </w:r>
      <w:r w:rsidRPr="007B3193">
        <w:rPr>
          <w:rFonts w:ascii="Times New Roman" w:hAnsi="Times New Roman" w:cs="Times New Roman"/>
          <w:i/>
          <w:sz w:val="24"/>
          <w:szCs w:val="24"/>
        </w:rPr>
        <w:t>Masa kini</w:t>
      </w:r>
      <w:r w:rsidRPr="007B3193">
        <w:rPr>
          <w:rFonts w:ascii="Times New Roman" w:hAnsi="Times New Roman" w:cs="Times New Roman"/>
          <w:sz w:val="24"/>
          <w:szCs w:val="24"/>
        </w:rPr>
        <w:t xml:space="preserve"> dan </w:t>
      </w:r>
      <w:r w:rsidRPr="007B3193">
        <w:rPr>
          <w:rFonts w:ascii="Times New Roman" w:hAnsi="Times New Roman" w:cs="Times New Roman"/>
          <w:i/>
          <w:sz w:val="24"/>
          <w:szCs w:val="24"/>
        </w:rPr>
        <w:t>Dewan Masyarakat</w:t>
      </w:r>
      <w:r w:rsidRPr="007B3193">
        <w:rPr>
          <w:rFonts w:ascii="Times New Roman" w:hAnsi="Times New Roman" w:cs="Times New Roman"/>
          <w:sz w:val="24"/>
          <w:szCs w:val="24"/>
        </w:rPr>
        <w:t>.</w:t>
      </w:r>
      <w:r w:rsidR="00302216">
        <w:rPr>
          <w:rFonts w:ascii="Times New Roman" w:hAnsi="Times New Roman" w:cs="Times New Roman"/>
          <w:sz w:val="24"/>
          <w:szCs w:val="24"/>
        </w:rPr>
        <w:t xml:space="preserve"> Zakaria telah menghasilkan beberapa buah novel dan dan cerpen. Antara novelnya yang terkenal ialah </w:t>
      </w:r>
      <w:r w:rsidR="00302216" w:rsidRPr="007D7C15">
        <w:rPr>
          <w:rFonts w:asciiTheme="majorBidi" w:hAnsiTheme="majorBidi" w:cstheme="majorBidi"/>
          <w:i/>
          <w:sz w:val="24"/>
          <w:szCs w:val="24"/>
        </w:rPr>
        <w:t>Empangan</w:t>
      </w:r>
      <w:r w:rsidR="00302216">
        <w:rPr>
          <w:rFonts w:asciiTheme="majorBidi" w:hAnsiTheme="majorBidi" w:cstheme="majorBidi"/>
          <w:sz w:val="24"/>
          <w:szCs w:val="24"/>
        </w:rPr>
        <w:t xml:space="preserve"> (1991), </w:t>
      </w:r>
      <w:r w:rsidR="00302216" w:rsidRPr="007D7C15">
        <w:rPr>
          <w:rFonts w:asciiTheme="majorBidi" w:hAnsiTheme="majorBidi" w:cstheme="majorBidi"/>
          <w:i/>
          <w:sz w:val="24"/>
          <w:szCs w:val="24"/>
        </w:rPr>
        <w:t>Vila Maya</w:t>
      </w:r>
      <w:r w:rsidR="00302216" w:rsidRPr="007D7C15">
        <w:rPr>
          <w:rFonts w:asciiTheme="majorBidi" w:hAnsiTheme="majorBidi" w:cstheme="majorBidi"/>
          <w:sz w:val="24"/>
          <w:szCs w:val="24"/>
        </w:rPr>
        <w:t xml:space="preserve">, </w:t>
      </w:r>
      <w:r w:rsidR="00302216">
        <w:rPr>
          <w:rFonts w:asciiTheme="majorBidi" w:hAnsiTheme="majorBidi" w:cstheme="majorBidi"/>
          <w:sz w:val="24"/>
          <w:szCs w:val="24"/>
        </w:rPr>
        <w:t xml:space="preserve">(1997) dan </w:t>
      </w:r>
      <w:r w:rsidR="00302216" w:rsidRPr="007D7C15">
        <w:rPr>
          <w:rFonts w:asciiTheme="majorBidi" w:hAnsiTheme="majorBidi" w:cstheme="majorBidi"/>
          <w:i/>
          <w:sz w:val="24"/>
          <w:szCs w:val="24"/>
        </w:rPr>
        <w:t>Percikan</w:t>
      </w:r>
      <w:r w:rsidR="00302216">
        <w:rPr>
          <w:rFonts w:asciiTheme="majorBidi" w:hAnsiTheme="majorBidi" w:cstheme="majorBidi"/>
          <w:sz w:val="24"/>
          <w:szCs w:val="24"/>
        </w:rPr>
        <w:t xml:space="preserve"> (2003). Manakala cerpen karya Zakaria ialah Arah ke Selatan (1975) dan Gajah Putih (1977). </w:t>
      </w:r>
    </w:p>
    <w:p w:rsidR="00302216" w:rsidRPr="00302216" w:rsidRDefault="00302216" w:rsidP="00302216">
      <w:pPr>
        <w:spacing w:after="0" w:line="240" w:lineRule="auto"/>
        <w:ind w:firstLine="720"/>
        <w:jc w:val="both"/>
        <w:rPr>
          <w:rFonts w:ascii="Times New Roman" w:hAnsi="Times New Roman" w:cs="Times New Roman"/>
          <w:noProof/>
          <w:sz w:val="24"/>
          <w:szCs w:val="24"/>
          <w:lang w:val="ms-MY"/>
        </w:rPr>
      </w:pPr>
      <w:r>
        <w:rPr>
          <w:rFonts w:ascii="Times New Roman" w:hAnsi="Times New Roman" w:cs="Times New Roman"/>
          <w:noProof/>
          <w:sz w:val="24"/>
          <w:szCs w:val="24"/>
          <w:lang w:val="ms-MY"/>
        </w:rPr>
        <w:t xml:space="preserve">Dalam buku </w:t>
      </w:r>
      <w:r w:rsidRPr="00302216">
        <w:rPr>
          <w:rFonts w:ascii="Times New Roman" w:hAnsi="Times New Roman" w:cs="Times New Roman"/>
          <w:i/>
          <w:noProof/>
          <w:sz w:val="24"/>
          <w:szCs w:val="24"/>
          <w:lang w:val="ms-MY"/>
        </w:rPr>
        <w:t>Wajah: Biografi Penulis Edisi Ketiga</w:t>
      </w:r>
      <w:r>
        <w:rPr>
          <w:rFonts w:ascii="Times New Roman" w:hAnsi="Times New Roman" w:cs="Times New Roman"/>
          <w:noProof/>
          <w:sz w:val="24"/>
          <w:szCs w:val="24"/>
          <w:lang w:val="ms-MY"/>
        </w:rPr>
        <w:t xml:space="preserve"> (2005), </w:t>
      </w:r>
      <w:r w:rsidRPr="00302216">
        <w:rPr>
          <w:rFonts w:ascii="Times New Roman" w:hAnsi="Times New Roman" w:cs="Times New Roman"/>
          <w:noProof/>
          <w:sz w:val="24"/>
          <w:szCs w:val="24"/>
          <w:lang w:val="ms-MY"/>
        </w:rPr>
        <w:t xml:space="preserve">Zakaria </w:t>
      </w:r>
      <w:r>
        <w:rPr>
          <w:rFonts w:ascii="Times New Roman" w:hAnsi="Times New Roman" w:cs="Times New Roman"/>
          <w:noProof/>
          <w:sz w:val="24"/>
          <w:szCs w:val="24"/>
          <w:lang w:val="ms-MY"/>
        </w:rPr>
        <w:t xml:space="preserve">dianggap </w:t>
      </w:r>
      <w:r w:rsidRPr="00302216">
        <w:rPr>
          <w:rFonts w:ascii="Times New Roman" w:hAnsi="Times New Roman" w:cs="Times New Roman"/>
          <w:noProof/>
          <w:sz w:val="24"/>
          <w:szCs w:val="24"/>
          <w:lang w:val="ms-MY"/>
        </w:rPr>
        <w:t xml:space="preserve">meneroka dunia seni kreatifnya menerusi dua wadah, iaitu tulisan dan lukisan. Sebagai penulis, Zakaria menerapkan sikap dan pandangannya melalui penulisan esei, rencana, kertas kerja, sajak, </w:t>
      </w:r>
      <w:r w:rsidRPr="00302216">
        <w:rPr>
          <w:rFonts w:ascii="Times New Roman" w:hAnsi="Times New Roman" w:cs="Times New Roman"/>
          <w:noProof/>
          <w:sz w:val="24"/>
          <w:szCs w:val="24"/>
          <w:lang w:val="ms-MY"/>
        </w:rPr>
        <w:lastRenderedPageBreak/>
        <w:t>cerpen, novel dan diari. Manakala bakat melukis yang dimiliki membawa Zakaria mendekatkan diri dengan seni halus, terutama bidang catan dan cat air. Zakaria Ali bukan sahaja mampu menghasilkan karya dalam bahasa Melayu tetapi juga dalam bahasa Inggeris. Beliau lebih mengenali sastera Inggeris terdahulu daripada sastera Melayu, mengenali Watter de la Mare sebelum Chairil Anwar, mengenali Dickens sebelum A. Samad Said.</w:t>
      </w:r>
    </w:p>
    <w:p w:rsidR="00302216" w:rsidRPr="00664C5D" w:rsidRDefault="00302216" w:rsidP="00302216">
      <w:pPr>
        <w:spacing w:after="0" w:line="240" w:lineRule="auto"/>
        <w:ind w:firstLine="720"/>
        <w:jc w:val="both"/>
        <w:rPr>
          <w:rFonts w:ascii="Times New Roman" w:hAnsi="Times New Roman" w:cs="Times New Roman"/>
          <w:noProof/>
          <w:sz w:val="24"/>
          <w:szCs w:val="24"/>
          <w:lang w:val="ms-MY"/>
        </w:rPr>
      </w:pPr>
    </w:p>
    <w:p w:rsidR="00664C5D" w:rsidRPr="00E3545F" w:rsidRDefault="00664C5D" w:rsidP="00302216">
      <w:pPr>
        <w:spacing w:line="240" w:lineRule="auto"/>
        <w:jc w:val="both"/>
        <w:rPr>
          <w:rFonts w:ascii="Times New Roman" w:hAnsi="Times New Roman" w:cs="Times New Roman"/>
          <w:sz w:val="24"/>
          <w:szCs w:val="24"/>
        </w:rPr>
      </w:pPr>
    </w:p>
    <w:sectPr w:rsidR="00664C5D" w:rsidRPr="00E3545F" w:rsidSect="008460C9">
      <w:footerReference w:type="default" r:id="rId6"/>
      <w:pgSz w:w="11906" w:h="16838"/>
      <w:pgMar w:top="1440" w:right="1440" w:bottom="1440" w:left="1440" w:header="708" w:footer="708" w:gutter="0"/>
      <w:pgNumType w:start="5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3FAF" w:rsidRDefault="00463FAF" w:rsidP="008460C9">
      <w:pPr>
        <w:spacing w:after="0" w:line="240" w:lineRule="auto"/>
      </w:pPr>
      <w:r>
        <w:separator/>
      </w:r>
    </w:p>
  </w:endnote>
  <w:endnote w:type="continuationSeparator" w:id="0">
    <w:p w:rsidR="00463FAF" w:rsidRDefault="00463FAF" w:rsidP="00846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8970693"/>
      <w:docPartObj>
        <w:docPartGallery w:val="Page Numbers (Bottom of Page)"/>
        <w:docPartUnique/>
      </w:docPartObj>
    </w:sdtPr>
    <w:sdtEndPr>
      <w:rPr>
        <w:noProof/>
      </w:rPr>
    </w:sdtEndPr>
    <w:sdtContent>
      <w:p w:rsidR="008460C9" w:rsidRDefault="008460C9">
        <w:pPr>
          <w:pStyle w:val="Footer"/>
          <w:jc w:val="center"/>
        </w:pPr>
        <w:r>
          <w:fldChar w:fldCharType="begin"/>
        </w:r>
        <w:r>
          <w:instrText xml:space="preserve"> PAGE   \* MERGEFORMAT </w:instrText>
        </w:r>
        <w:r>
          <w:fldChar w:fldCharType="separate"/>
        </w:r>
        <w:r>
          <w:rPr>
            <w:noProof/>
          </w:rPr>
          <w:t>54</w:t>
        </w:r>
        <w:r>
          <w:rPr>
            <w:noProof/>
          </w:rPr>
          <w:fldChar w:fldCharType="end"/>
        </w:r>
      </w:p>
    </w:sdtContent>
  </w:sdt>
  <w:p w:rsidR="008460C9" w:rsidRDefault="008460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3FAF" w:rsidRDefault="00463FAF" w:rsidP="008460C9">
      <w:pPr>
        <w:spacing w:after="0" w:line="240" w:lineRule="auto"/>
      </w:pPr>
      <w:r>
        <w:separator/>
      </w:r>
    </w:p>
  </w:footnote>
  <w:footnote w:type="continuationSeparator" w:id="0">
    <w:p w:rsidR="00463FAF" w:rsidRDefault="00463FAF" w:rsidP="008460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45F"/>
    <w:rsid w:val="001D5B05"/>
    <w:rsid w:val="00302216"/>
    <w:rsid w:val="00463FAF"/>
    <w:rsid w:val="00664C5D"/>
    <w:rsid w:val="006F075B"/>
    <w:rsid w:val="008460C9"/>
    <w:rsid w:val="00870A72"/>
    <w:rsid w:val="00E3545F"/>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0347A1-734D-487B-A1F6-E78F8C90F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60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60C9"/>
  </w:style>
  <w:style w:type="paragraph" w:styleId="Footer">
    <w:name w:val="footer"/>
    <w:basedOn w:val="Normal"/>
    <w:link w:val="FooterChar"/>
    <w:uiPriority w:val="99"/>
    <w:unhideWhenUsed/>
    <w:rsid w:val="008460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60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2</Pages>
  <Words>673</Words>
  <Characters>3839</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3</cp:revision>
  <dcterms:created xsi:type="dcterms:W3CDTF">2014-09-12T06:47:00Z</dcterms:created>
  <dcterms:modified xsi:type="dcterms:W3CDTF">2017-05-16T09:23:00Z</dcterms:modified>
</cp:coreProperties>
</file>